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A3" w:rsidRPr="00B03D4B" w:rsidRDefault="003711A3" w:rsidP="00B03D4B">
      <w:pPr>
        <w:spacing w:after="0"/>
        <w:jc w:val="center"/>
        <w:rPr>
          <w:rFonts w:ascii="Times New Roman" w:hAnsi="Times New Roman" w:cs="Times New Roman"/>
          <w:b/>
          <w:color w:val="CC0099"/>
          <w:sz w:val="32"/>
          <w:szCs w:val="32"/>
          <w:u w:val="single"/>
        </w:rPr>
      </w:pPr>
      <w:r w:rsidRPr="00B03D4B">
        <w:rPr>
          <w:rFonts w:ascii="Times New Roman" w:hAnsi="Times New Roman" w:cs="Times New Roman"/>
          <w:b/>
          <w:color w:val="CC0099"/>
          <w:sz w:val="32"/>
          <w:szCs w:val="32"/>
          <w:u w:val="single"/>
        </w:rPr>
        <w:t>Консультация для родителей ДОУ:</w:t>
      </w:r>
    </w:p>
    <w:p w:rsidR="003711A3" w:rsidRPr="00B03D4B" w:rsidRDefault="003711A3" w:rsidP="00B03D4B">
      <w:pPr>
        <w:spacing w:after="0"/>
        <w:jc w:val="center"/>
        <w:rPr>
          <w:rFonts w:ascii="Times New Roman" w:hAnsi="Times New Roman" w:cs="Times New Roman"/>
          <w:b/>
          <w:color w:val="CC0099"/>
          <w:sz w:val="32"/>
          <w:szCs w:val="32"/>
          <w:u w:val="single"/>
        </w:rPr>
      </w:pPr>
      <w:r w:rsidRPr="00B03D4B">
        <w:rPr>
          <w:rFonts w:ascii="Times New Roman" w:hAnsi="Times New Roman" w:cs="Times New Roman"/>
          <w:b/>
          <w:color w:val="CC0099"/>
          <w:sz w:val="32"/>
          <w:szCs w:val="32"/>
          <w:u w:val="single"/>
        </w:rPr>
        <w:t>Поведенческие трудности (агрессия, замкнутость, страхи)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Поведенческие трудности у детей дошкольного возраста — явление довольно частое. К ним относятся: «агрессия», «замкнутость», «страхи». Важно понимать, что такие проявления — сигнал о внутреннем дискомфорте ребёнка и требуют внимательного отношения со стороны взрослых.</w:t>
      </w:r>
    </w:p>
    <w:p w:rsidR="003711A3" w:rsidRPr="00D32475" w:rsidRDefault="00D32475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4404995</wp:posOffset>
            </wp:positionH>
            <wp:positionV relativeFrom="paragraph">
              <wp:posOffset>1038225</wp:posOffset>
            </wp:positionV>
            <wp:extent cx="1203960" cy="1602740"/>
            <wp:effectExtent l="57150" t="38100" r="34290" b="16510"/>
            <wp:wrapThrough wrapText="bothSides">
              <wp:wrapPolygon edited="0">
                <wp:start x="-1025" y="-513"/>
                <wp:lineTo x="-1025" y="21823"/>
                <wp:lineTo x="22215" y="21823"/>
                <wp:lineTo x="22215" y="-513"/>
                <wp:lineTo x="-1025" y="-513"/>
              </wp:wrapPolygon>
            </wp:wrapThrough>
            <wp:docPr id="1" name="Рисунок 1" descr="C:\Users\Админ\Desktop\Для консультаций\7ff87e1a-1f6e-4e04-947d-aca10872a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7ff87e1a-1f6e-4e04-947d-aca10872a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6027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1A3" w:rsidRPr="003711A3">
        <w:rPr>
          <w:rFonts w:ascii="Times New Roman" w:hAnsi="Times New Roman" w:cs="Times New Roman"/>
          <w:sz w:val="28"/>
          <w:szCs w:val="28"/>
        </w:rPr>
        <w:t>В дошкольном возрасте происходит активное формирование личности, эмоциональной сферы и способов взаимодействия с окружающим миром. Поведенческие трудности часто связаны с возрастными кризисами, особенностями темперамента, семейными отношениями и стилем воспитания.</w:t>
      </w:r>
      <w:r w:rsidRPr="00D3247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- Агрессия— </w:t>
      </w:r>
      <w:proofErr w:type="gramStart"/>
      <w:r w:rsidRPr="003711A3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3711A3">
        <w:rPr>
          <w:rFonts w:ascii="Times New Roman" w:hAnsi="Times New Roman" w:cs="Times New Roman"/>
          <w:sz w:val="28"/>
          <w:szCs w:val="28"/>
        </w:rPr>
        <w:t>о мотивированное деструктивное поведение, противоречащее нормам и правилам существования людей в обществе, наносящее вред объектам нападения. В дошкольном возрасте агрессия может быть способом привлечения внимания, протеста или следствием неумения выражать свои чувства иначе.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-Замкнутость — склонность избегать социальных контактов, часто связана с неуверенностью в себе, страхом оценки, негативным опытом общения или особенностями семейного воспитания.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Детские страх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11A3">
        <w:rPr>
          <w:rFonts w:ascii="Times New Roman" w:hAnsi="Times New Roman" w:cs="Times New Roman"/>
          <w:sz w:val="28"/>
          <w:szCs w:val="28"/>
        </w:rPr>
        <w:t xml:space="preserve"> — эмоциональная реакция на воображаемую или реальную угрозу. В норме страхи проходят с возрастом, но могут закрепляться, если ребёнок не получает поддержки, а обстановка в семье тревожная.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1A3">
        <w:rPr>
          <w:rFonts w:ascii="Times New Roman" w:hAnsi="Times New Roman" w:cs="Times New Roman"/>
          <w:b/>
          <w:sz w:val="28"/>
          <w:szCs w:val="28"/>
        </w:rPr>
        <w:t>Агрессия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Причины: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недостаток внимания;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ревность (например, к младшему ребёнку);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подражание взрослым или сверстникам;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усталость, стресс, переутомление;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неудовлетворённые потребности или желания.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11A3">
        <w:rPr>
          <w:rFonts w:ascii="Times New Roman" w:hAnsi="Times New Roman" w:cs="Times New Roman"/>
          <w:b/>
          <w:i/>
          <w:sz w:val="28"/>
          <w:szCs w:val="28"/>
        </w:rPr>
        <w:t>Что делать?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Не отвечайте агрессией на агрессию. Сохраняйте спокойствие.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Учите ребёнка выражать эмоции словами: «Я злюсь, потому что…».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Хвалите за попытки справиться с гневом.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Играйте в игры, где можно выплеснуть эмоции (например, рвать бумагу, бить подушку, играть с воздушными шариками).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lastRenderedPageBreak/>
        <w:t>- Уделяйте ребёнку больше внимания, проводите время вместе.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1A3">
        <w:rPr>
          <w:rFonts w:ascii="Times New Roman" w:hAnsi="Times New Roman" w:cs="Times New Roman"/>
          <w:b/>
          <w:sz w:val="28"/>
          <w:szCs w:val="28"/>
        </w:rPr>
        <w:t>Замкнутость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Причины: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неуверенность в себе;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страх быть непонятым или осмеянным;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негативный опыт общения;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особенности темперамента.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11A3">
        <w:rPr>
          <w:rFonts w:ascii="Times New Roman" w:hAnsi="Times New Roman" w:cs="Times New Roman"/>
          <w:b/>
          <w:i/>
          <w:sz w:val="28"/>
          <w:szCs w:val="28"/>
        </w:rPr>
        <w:t>Что делать?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Не заставляйте ребёнка общаться насильно.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Поддерживайте любые попытки проявить инициативу.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Чаще хвалите за успехи, даже самые маленькие.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Создавайте ситуации успеха, где ребёнок сможет проявить себя.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Играйте вместе, вовлекайте в семейные дела, интересуйтесь его мнением.</w:t>
      </w:r>
    </w:p>
    <w:p w:rsidR="003711A3" w:rsidRDefault="003711A3" w:rsidP="003711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1A3">
        <w:rPr>
          <w:rFonts w:ascii="Times New Roman" w:hAnsi="Times New Roman" w:cs="Times New Roman"/>
          <w:b/>
          <w:sz w:val="28"/>
          <w:szCs w:val="28"/>
        </w:rPr>
        <w:t>Страхи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Причины: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богатое воображение;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испуг (реальный или вымышленный);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тревожная обстановка в семье;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просмотр пугающих фильмов или мультфильмов.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11A3">
        <w:rPr>
          <w:rFonts w:ascii="Times New Roman" w:hAnsi="Times New Roman" w:cs="Times New Roman"/>
          <w:b/>
          <w:i/>
          <w:sz w:val="28"/>
          <w:szCs w:val="28"/>
        </w:rPr>
        <w:t>Что делать?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Не высмеивайте и не игнорируйте страхи ребёнка.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Обсуждайте, чего именно он боится, объясняйте, что это нормально.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Читайте сказки и рассказы, где герои преодолевают страхи.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Используйте игры для снятия напряжения (например, рисовать страх, а потом «уничтожать» рисунок).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Создавайте дома атмосферу безопасности и доверия.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11A3">
        <w:rPr>
          <w:rFonts w:ascii="Times New Roman" w:hAnsi="Times New Roman" w:cs="Times New Roman"/>
          <w:b/>
          <w:sz w:val="28"/>
          <w:szCs w:val="28"/>
        </w:rPr>
        <w:t>Общие рекомендации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- </w:t>
      </w:r>
      <w:r w:rsidRPr="003711A3">
        <w:rPr>
          <w:rFonts w:ascii="Times New Roman" w:hAnsi="Times New Roman" w:cs="Times New Roman"/>
          <w:b/>
          <w:sz w:val="28"/>
          <w:szCs w:val="28"/>
        </w:rPr>
        <w:t>Будьте примером</w:t>
      </w:r>
      <w:r w:rsidRPr="003711A3">
        <w:rPr>
          <w:rFonts w:ascii="Times New Roman" w:hAnsi="Times New Roman" w:cs="Times New Roman"/>
          <w:sz w:val="28"/>
          <w:szCs w:val="28"/>
        </w:rPr>
        <w:t>: дети копируют поведение взрослых.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- </w:t>
      </w:r>
      <w:r w:rsidRPr="003711A3">
        <w:rPr>
          <w:rFonts w:ascii="Times New Roman" w:hAnsi="Times New Roman" w:cs="Times New Roman"/>
          <w:b/>
          <w:sz w:val="28"/>
          <w:szCs w:val="28"/>
        </w:rPr>
        <w:t>Поддерживайте эмоциональный контакт:</w:t>
      </w:r>
      <w:r w:rsidRPr="003711A3">
        <w:rPr>
          <w:rFonts w:ascii="Times New Roman" w:hAnsi="Times New Roman" w:cs="Times New Roman"/>
          <w:sz w:val="28"/>
          <w:szCs w:val="28"/>
        </w:rPr>
        <w:t xml:space="preserve"> чаще обнимайте, говорите о своих чувствах.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- </w:t>
      </w:r>
      <w:r w:rsidRPr="003711A3">
        <w:rPr>
          <w:rFonts w:ascii="Times New Roman" w:hAnsi="Times New Roman" w:cs="Times New Roman"/>
          <w:b/>
          <w:sz w:val="28"/>
          <w:szCs w:val="28"/>
        </w:rPr>
        <w:t>Играйте вместе:</w:t>
      </w:r>
      <w:r w:rsidRPr="003711A3">
        <w:rPr>
          <w:rFonts w:ascii="Times New Roman" w:hAnsi="Times New Roman" w:cs="Times New Roman"/>
          <w:sz w:val="28"/>
          <w:szCs w:val="28"/>
        </w:rPr>
        <w:t xml:space="preserve"> игра — лучший способ коррекции и профилактики трудностей.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- </w:t>
      </w:r>
      <w:r w:rsidRPr="003711A3">
        <w:rPr>
          <w:rFonts w:ascii="Times New Roman" w:hAnsi="Times New Roman" w:cs="Times New Roman"/>
          <w:b/>
          <w:sz w:val="28"/>
          <w:szCs w:val="28"/>
        </w:rPr>
        <w:t>Не сравнивайте с другими детьми:</w:t>
      </w:r>
      <w:r w:rsidRPr="003711A3">
        <w:rPr>
          <w:rFonts w:ascii="Times New Roman" w:hAnsi="Times New Roman" w:cs="Times New Roman"/>
          <w:sz w:val="28"/>
          <w:szCs w:val="28"/>
        </w:rPr>
        <w:t xml:space="preserve"> каждый ребёнок уникален.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- При сохранении или усилении трудностей — обращайтесь к психологу.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Игры для снятия напряжения и коррекции поведения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Pr="00E56BE3" w:rsidRDefault="003711A3" w:rsidP="003711A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6BE3">
        <w:rPr>
          <w:rFonts w:ascii="Times New Roman" w:hAnsi="Times New Roman" w:cs="Times New Roman"/>
          <w:b/>
          <w:i/>
          <w:sz w:val="28"/>
          <w:szCs w:val="28"/>
        </w:rPr>
        <w:t>Ситуация                                       Игра/Приём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 Агрессия:  Драка подушками, разрывание бумаги, пинание мяча 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Замкнутость:  Совместное творчество, ролевые игры, семейные праздники 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Страхи: Рисование страхов и их «уничтожение», сочинение добрых сказок 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b/>
          <w:sz w:val="28"/>
          <w:szCs w:val="28"/>
        </w:rPr>
        <w:t>Важно</w:t>
      </w:r>
      <w:r w:rsidRPr="003711A3">
        <w:rPr>
          <w:rFonts w:ascii="Times New Roman" w:hAnsi="Times New Roman" w:cs="Times New Roman"/>
          <w:sz w:val="28"/>
          <w:szCs w:val="28"/>
        </w:rPr>
        <w:t xml:space="preserve"> помнить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Поведенческие трудности — это не приговор, а сигнал о том, что ребёнку нужна ваша помощь, внимание и поддержка. Ваше терпение, любовь и участие — главные инструменты в преодолении любых сложностей.</w:t>
      </w:r>
    </w:p>
    <w:p w:rsidR="003711A3" w:rsidRPr="003711A3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1F9E" w:rsidRDefault="003711A3" w:rsidP="0037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>Если нужна индивидуальная консультация или подбор игр — обращайтесь к воспитателям и психологу ДОУ.</w:t>
      </w:r>
    </w:p>
    <w:p w:rsidR="00D32475" w:rsidRPr="003711A3" w:rsidRDefault="00D32475" w:rsidP="00D32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1758950</wp:posOffset>
            </wp:positionH>
            <wp:positionV relativeFrom="paragraph">
              <wp:posOffset>818515</wp:posOffset>
            </wp:positionV>
            <wp:extent cx="1800860" cy="2406015"/>
            <wp:effectExtent l="57150" t="38100" r="46990" b="13335"/>
            <wp:wrapThrough wrapText="bothSides">
              <wp:wrapPolygon edited="0">
                <wp:start x="-685" y="-342"/>
                <wp:lineTo x="-685" y="21720"/>
                <wp:lineTo x="22164" y="21720"/>
                <wp:lineTo x="22164" y="-342"/>
                <wp:lineTo x="-685" y="-342"/>
              </wp:wrapPolygon>
            </wp:wrapThrough>
            <wp:docPr id="2" name="Рисунок 2" descr="C:\Users\Админ\Desktop\Для консультаций\244b62d0-a6d8-4237-b738-252f86c08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ля консультаций\244b62d0-a6d8-4237-b738-252f86c08d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24060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2475" w:rsidRPr="003711A3" w:rsidSect="00B03D4B">
      <w:pgSz w:w="11906" w:h="16838"/>
      <w:pgMar w:top="1134" w:right="850" w:bottom="1134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711A3"/>
    <w:rsid w:val="000838D0"/>
    <w:rsid w:val="003711A3"/>
    <w:rsid w:val="00457A9E"/>
    <w:rsid w:val="00A91F9E"/>
    <w:rsid w:val="00B03D4B"/>
    <w:rsid w:val="00D32475"/>
    <w:rsid w:val="00E56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2026-05-13T09:51:00Z</dcterms:created>
  <dcterms:modified xsi:type="dcterms:W3CDTF">2026-05-18T06:50:00Z</dcterms:modified>
</cp:coreProperties>
</file>